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70" w:rsidRPr="00697156" w:rsidRDefault="00201970" w:rsidP="00697156">
      <w:pPr>
        <w:jc w:val="left"/>
        <w:rPr>
          <w:rFonts w:ascii="黑体" w:eastAsia="黑体" w:hAnsi="黑体" w:cs="Times New Roman"/>
          <w:sz w:val="32"/>
          <w:szCs w:val="32"/>
        </w:rPr>
      </w:pPr>
      <w:r w:rsidRPr="00697156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201970" w:rsidRDefault="00201970" w:rsidP="002F661C">
      <w:pPr>
        <w:spacing w:afterLines="50" w:line="640" w:lineRule="exact"/>
        <w:jc w:val="center"/>
        <w:rPr>
          <w:rFonts w:ascii="方正小标宋_GBK" w:eastAsia="方正小标宋_GBK" w:hAnsi="Calibri" w:cs="Times New Roman"/>
          <w:sz w:val="44"/>
          <w:szCs w:val="44"/>
        </w:rPr>
      </w:pPr>
      <w:r>
        <w:rPr>
          <w:rFonts w:ascii="方正小标宋_GBK" w:eastAsia="方正小标宋_GBK" w:hAnsi="Calibri" w:cs="Times New Roman" w:hint="eastAsia"/>
          <w:sz w:val="44"/>
          <w:szCs w:val="44"/>
        </w:rPr>
        <w:t>2020年度先进会员企业名单</w:t>
      </w:r>
    </w:p>
    <w:p w:rsidR="002B44EB" w:rsidRPr="002B44EB" w:rsidRDefault="002B44EB" w:rsidP="00A0214B">
      <w:pPr>
        <w:spacing w:line="620" w:lineRule="exact"/>
        <w:jc w:val="center"/>
        <w:rPr>
          <w:rFonts w:ascii="方正小标宋_GBK" w:eastAsia="方正小标宋_GBK" w:hAnsi="Calibri" w:cs="Times New Roman"/>
          <w:sz w:val="44"/>
          <w:szCs w:val="44"/>
        </w:rPr>
      </w:pP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1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国家电网有限公司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ab/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2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中国南方电网有限责任公司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ab/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3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中国华能集团有限公司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ab/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4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中国大唐集团有限公司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ab/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5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中国华电集团有限公司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6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国家能源</w:t>
      </w:r>
      <w:r w:rsidR="00551FD6">
        <w:rPr>
          <w:rFonts w:ascii="仿宋_GB2312" w:eastAsia="仿宋_GB2312" w:hAnsi="Calibri" w:cs="Times New Roman" w:hint="eastAsia"/>
          <w:bCs/>
          <w:sz w:val="32"/>
          <w:szCs w:val="32"/>
        </w:rPr>
        <w:t>投资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集团有限责任公司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7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国家电力投资集团有限公司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ab/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8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中国长江三峡集团有限公司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ab/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9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中国核工业集团有限公司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10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中国广核集团有限公司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ab/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11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中国电力建设集团</w:t>
      </w:r>
      <w:r w:rsidR="00551FD6">
        <w:rPr>
          <w:rFonts w:ascii="仿宋_GB2312" w:eastAsia="仿宋_GB2312" w:hAnsi="Calibri" w:cs="Times New Roman" w:hint="eastAsia"/>
          <w:bCs/>
          <w:sz w:val="32"/>
          <w:szCs w:val="32"/>
        </w:rPr>
        <w:t>有限公司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ab/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12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中国能源建设集团有限公司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13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广东省能源集团有限公司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ab/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14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浙江省能源集团有限公司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ab/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15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华北电力大学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ab/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16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全球能源互联网发展合作组织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ab/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17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协鑫集团有限公司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ab/>
      </w:r>
      <w:r>
        <w:rPr>
          <w:rFonts w:ascii="仿宋_GB2312" w:eastAsia="仿宋_GB2312" w:hAnsi="Calibri" w:cs="Times New Roman" w:hint="eastAsia"/>
          <w:bCs/>
          <w:kern w:val="0"/>
          <w:sz w:val="32"/>
          <w:szCs w:val="32"/>
        </w:rPr>
        <w:br w:type="page"/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仿宋" w:cs="Times New Roman"/>
          <w:b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lastRenderedPageBreak/>
        <w:t>电力节能环保与应对气候变化类别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18</w:t>
      </w:r>
      <w:r w:rsidR="002B44EB">
        <w:rPr>
          <w:rFonts w:ascii="仿宋_GB2312" w:eastAsia="仿宋_GB2312" w:hAnsi="仿宋" w:cs="Times New Roman"/>
          <w:color w:val="000000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国网北京市电力公司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19</w:t>
      </w:r>
      <w:r w:rsidR="002B44EB">
        <w:rPr>
          <w:rFonts w:ascii="仿宋_GB2312" w:eastAsia="仿宋_GB2312" w:hAnsi="仿宋" w:cs="Times New Roman"/>
          <w:color w:val="000000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广州电力交易中心有限责任公司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20</w:t>
      </w:r>
      <w:r w:rsidR="002B44EB">
        <w:rPr>
          <w:rFonts w:ascii="仿宋_GB2312" w:eastAsia="仿宋_GB2312" w:hAnsi="仿宋" w:cs="Times New Roman"/>
          <w:color w:val="000000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大唐国际发电股份有限公司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21</w:t>
      </w:r>
      <w:r w:rsidR="002B44EB">
        <w:rPr>
          <w:rFonts w:ascii="仿宋_GB2312" w:eastAsia="仿宋_GB2312" w:hAnsi="仿宋" w:cs="Times New Roman"/>
          <w:color w:val="000000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华电电力科学研究院有限公司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22</w:t>
      </w:r>
      <w:r w:rsidR="002B44EB">
        <w:rPr>
          <w:rFonts w:ascii="仿宋_GB2312" w:eastAsia="仿宋_GB2312" w:hAnsi="仿宋" w:cs="Times New Roman"/>
          <w:color w:val="000000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国华能源投资有限公司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23</w:t>
      </w:r>
      <w:r w:rsidR="002B44EB">
        <w:rPr>
          <w:rFonts w:ascii="仿宋_GB2312" w:eastAsia="仿宋_GB2312" w:hAnsi="仿宋" w:cs="Times New Roman"/>
          <w:color w:val="000000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国家电投集团黄河上游水电开发有限责任公司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24</w:t>
      </w:r>
      <w:r w:rsidR="002B44EB">
        <w:rPr>
          <w:rFonts w:ascii="仿宋_GB2312" w:eastAsia="仿宋_GB2312" w:hAnsi="仿宋" w:cs="Times New Roman"/>
          <w:color w:val="000000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中国三峡新能源（集团）股份有限公司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25</w:t>
      </w:r>
      <w:r w:rsidR="002B44EB">
        <w:rPr>
          <w:rFonts w:ascii="仿宋_GB2312" w:eastAsia="仿宋_GB2312" w:hAnsi="仿宋" w:cs="Times New Roman"/>
          <w:color w:val="000000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中国核电工程有限公司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26</w:t>
      </w:r>
      <w:r w:rsidR="002B44EB">
        <w:rPr>
          <w:rFonts w:ascii="仿宋_GB2312" w:eastAsia="仿宋_GB2312" w:hAnsi="仿宋" w:cs="Times New Roman"/>
          <w:color w:val="000000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福建龙净环保股份有限公司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27</w:t>
      </w:r>
      <w:r w:rsidR="002B44EB">
        <w:rPr>
          <w:rFonts w:ascii="仿宋_GB2312" w:eastAsia="仿宋_GB2312" w:hAnsi="仿宋" w:cs="Times New Roman"/>
          <w:color w:val="000000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北京能源集团有限责任公司</w:t>
      </w:r>
    </w:p>
    <w:p w:rsidR="00201970" w:rsidRDefault="00201970" w:rsidP="002F661C">
      <w:pPr>
        <w:spacing w:beforeLines="50" w:line="620" w:lineRule="exact"/>
        <w:jc w:val="left"/>
        <w:rPr>
          <w:rFonts w:ascii="仿宋_GB2312" w:eastAsia="仿宋_GB2312" w:hAnsi="Calibri" w:cs="Times New Roman"/>
          <w:b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电力行业统计类别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28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国网山西省电力公司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29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华能新能源股份有限公司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30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华电国际电力股份有限公司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31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内蒙古自治区电力行业协会</w:t>
      </w:r>
    </w:p>
    <w:p w:rsidR="00201970" w:rsidRDefault="00201970" w:rsidP="002F661C">
      <w:pPr>
        <w:spacing w:beforeLines="50" w:line="620" w:lineRule="exact"/>
        <w:jc w:val="left"/>
        <w:rPr>
          <w:rFonts w:ascii="仿宋_GB2312" w:eastAsia="仿宋_GB2312" w:hAnsi="仿宋" w:cs="Times New Roman"/>
          <w:b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电力国际合作类别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32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国网国际发展有限公司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33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南方电网云南国际有限责任公司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34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华能国际电力</w:t>
      </w:r>
      <w:r w:rsidR="00551FD6">
        <w:rPr>
          <w:rFonts w:ascii="仿宋_GB2312" w:eastAsia="仿宋_GB2312" w:hAnsi="Calibri" w:cs="Times New Roman" w:hint="eastAsia"/>
          <w:bCs/>
          <w:sz w:val="32"/>
          <w:szCs w:val="32"/>
        </w:rPr>
        <w:t>股份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35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龙源电力集团股份有限公司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36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三峡国际能源投资集团有限公司</w:t>
      </w:r>
    </w:p>
    <w:p w:rsidR="00201970" w:rsidRDefault="00201970" w:rsidP="002F661C">
      <w:pPr>
        <w:spacing w:beforeLines="50" w:line="620" w:lineRule="exact"/>
        <w:jc w:val="left"/>
        <w:rPr>
          <w:rFonts w:ascii="仿宋_GB2312" w:eastAsia="仿宋_GB2312" w:hAnsi="Calibri" w:cs="Times New Roman"/>
          <w:b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电力标准化管理类别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37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南瑞集团有限公司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38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中国南方电网电力调度控制中心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39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南方电网科学研究院有限责任公司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40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大唐国际发电股份有限公司张家口发电厂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41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河北大唐国际王滩发电有限责任公司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42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华电青岛发电有限公司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43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中电投电力工程有限公司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44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中国能源建设集团规划设计有限公司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45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中国电力工程顾问集团华东电力设计院有限公司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46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青岛特锐德电气股份有限公司</w:t>
      </w:r>
    </w:p>
    <w:p w:rsidR="00201970" w:rsidRDefault="00201970" w:rsidP="002F661C">
      <w:pPr>
        <w:spacing w:beforeLines="50" w:line="620" w:lineRule="exact"/>
        <w:jc w:val="left"/>
        <w:rPr>
          <w:rFonts w:ascii="仿宋_GB2312" w:eastAsia="仿宋_GB2312" w:hAnsi="Calibri" w:cs="Times New Roman"/>
          <w:b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电力可靠性管理类别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47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国网福建</w:t>
      </w:r>
      <w:r w:rsidR="00551FD6">
        <w:rPr>
          <w:rFonts w:ascii="仿宋_GB2312" w:eastAsia="仿宋_GB2312" w:hAnsi="Calibri" w:cs="Times New Roman" w:hint="eastAsia"/>
          <w:bCs/>
          <w:sz w:val="32"/>
          <w:szCs w:val="32"/>
        </w:rPr>
        <w:t>省电力有限公司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厦门供电公司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48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深圳供电局有限公司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49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广东电网有限责任公司广州供电局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50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广东电网有限责任公司佛山供电局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51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西安热工研究院有限公司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52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大唐江苏发电有限公司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53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中国华电集团有限公司安徽</w:t>
      </w:r>
      <w:r w:rsidR="00551FD6">
        <w:rPr>
          <w:rFonts w:ascii="仿宋_GB2312" w:eastAsia="仿宋_GB2312" w:hAnsi="Calibri" w:cs="Times New Roman" w:hint="eastAsia"/>
          <w:bCs/>
          <w:sz w:val="32"/>
          <w:szCs w:val="32"/>
        </w:rPr>
        <w:t>分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54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中国神华能源股份有限公司国华电力分公司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55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中国电力国际发展有限公司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56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三门核电有限公司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57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大亚湾核电运营管理有限责任公司</w:t>
      </w:r>
    </w:p>
    <w:p w:rsidR="00201970" w:rsidRDefault="00201970" w:rsidP="002F661C">
      <w:pPr>
        <w:spacing w:beforeLines="50" w:line="620" w:lineRule="exact"/>
        <w:jc w:val="left"/>
        <w:rPr>
          <w:rFonts w:ascii="仿宋_GB2312" w:eastAsia="仿宋_GB2312" w:hAnsi="Calibri" w:cs="Times New Roman"/>
          <w:b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电力人才培训与评价类别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58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国家电网有限公司技术学院分公司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59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华能江苏能源开发有限公司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60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中国华电集团有限公司山东</w:t>
      </w:r>
      <w:r w:rsidR="00551FD6">
        <w:rPr>
          <w:rFonts w:ascii="仿宋_GB2312" w:eastAsia="仿宋_GB2312" w:hAnsi="Calibri" w:cs="Times New Roman" w:hint="eastAsia"/>
          <w:bCs/>
          <w:sz w:val="32"/>
          <w:szCs w:val="32"/>
        </w:rPr>
        <w:t>分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61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国电科技环保集团股份有限公司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62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国核示范电站有限责任公司</w:t>
      </w:r>
    </w:p>
    <w:p w:rsidR="00201970" w:rsidRDefault="00201970" w:rsidP="002F661C">
      <w:pPr>
        <w:spacing w:beforeLines="50" w:line="620" w:lineRule="exact"/>
        <w:jc w:val="left"/>
        <w:rPr>
          <w:rFonts w:ascii="仿宋_GB2312" w:eastAsia="仿宋_GB2312" w:hAnsi="Calibri" w:cs="Times New Roman"/>
          <w:b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电力企业文化建设类别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63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国网天津市电力公司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64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华能澜沧江水电股份有限公司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65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广西桂冠电力股份有限公司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66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国家能源集团华北电力有限公司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67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中国长江电力股份有限公司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68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中国核能电力股份有限公司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69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中国能源建设集团南方建设投资有限公司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70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鲁能集团有限公司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71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特变电工股份有限公司</w:t>
      </w:r>
    </w:p>
    <w:p w:rsidR="00201970" w:rsidRDefault="00201970" w:rsidP="002F661C">
      <w:pPr>
        <w:spacing w:beforeLines="50" w:line="620" w:lineRule="exact"/>
        <w:jc w:val="left"/>
        <w:rPr>
          <w:rFonts w:ascii="仿宋_GB2312" w:eastAsia="仿宋_GB2312" w:hAnsi="Calibri" w:cs="Times New Roman"/>
          <w:b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电力企业信用体系建设类别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72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北方联合电力有限责任公司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73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华电四川发电有限公司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74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上海核工程研究设计院有限公司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75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中国水利水电第十二工程局有限公司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76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山东省电力企业协会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77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四川省电力企业协会</w:t>
      </w:r>
    </w:p>
    <w:p w:rsidR="00201970" w:rsidRDefault="00201970" w:rsidP="002F661C">
      <w:pPr>
        <w:spacing w:beforeLines="50" w:line="620" w:lineRule="exact"/>
        <w:jc w:val="left"/>
        <w:rPr>
          <w:rFonts w:ascii="仿宋_GB2312" w:eastAsia="仿宋_GB2312" w:hAnsi="Calibri" w:cs="Times New Roman"/>
          <w:b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定额与造价管理类别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78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国网福建省电力有限公司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79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国电电力发展股份有限公司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80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中国三峡建设管理有限公司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81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江西博微新技术有限公司</w:t>
      </w:r>
    </w:p>
    <w:p w:rsidR="00201970" w:rsidRDefault="00201970" w:rsidP="002F661C">
      <w:pPr>
        <w:spacing w:beforeLines="50" w:line="620" w:lineRule="exact"/>
        <w:jc w:val="left"/>
        <w:rPr>
          <w:rFonts w:ascii="仿宋_GB2312" w:eastAsia="仿宋_GB2312" w:hAnsi="Calibri" w:cs="Times New Roman"/>
          <w:b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抗疫、扶贫、救灾、公益等类别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82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国网湖北省电力有限公司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83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大唐云南发电有限公司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84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华电新疆发电有限公司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85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湖北能源集团股份有限公司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86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中核核电运行管理有限公司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87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阳江核电有限公司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88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中国广核新能源控股有限公司</w:t>
      </w:r>
    </w:p>
    <w:p w:rsidR="00201970" w:rsidRDefault="00201970" w:rsidP="00A0214B">
      <w:pPr>
        <w:spacing w:line="620" w:lineRule="exact"/>
        <w:jc w:val="left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89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广东省能源协会</w:t>
      </w:r>
    </w:p>
    <w:p w:rsidR="00455A24" w:rsidRDefault="00201970" w:rsidP="00A0214B">
      <w:pPr>
        <w:spacing w:line="620" w:lineRule="exact"/>
        <w:jc w:val="left"/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90</w:t>
      </w:r>
      <w:r w:rsidR="002B44EB">
        <w:rPr>
          <w:rFonts w:ascii="仿宋_GB2312" w:eastAsia="仿宋_GB2312" w:hAnsi="Calibri" w:cs="Times New Roman"/>
          <w:bCs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上海电力医院</w:t>
      </w:r>
      <w:bookmarkStart w:id="0" w:name="_GoBack"/>
      <w:bookmarkEnd w:id="0"/>
    </w:p>
    <w:sectPr w:rsidR="00455A24" w:rsidSect="00697156">
      <w:footerReference w:type="even" r:id="rId7"/>
      <w:footerReference w:type="default" r:id="rId8"/>
      <w:pgSz w:w="11906" w:h="16838" w:code="9"/>
      <w:pgMar w:top="2098" w:right="1531" w:bottom="1985" w:left="1531" w:header="851" w:footer="1474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AC" w:rsidRDefault="00E319AC" w:rsidP="008964C6">
      <w:r>
        <w:separator/>
      </w:r>
    </w:p>
  </w:endnote>
  <w:endnote w:type="continuationSeparator" w:id="0">
    <w:p w:rsidR="00E319AC" w:rsidRDefault="00E319AC" w:rsidP="0089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44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7156" w:rsidRPr="00697156" w:rsidRDefault="00EA3D95" w:rsidP="00697156">
        <w:pPr>
          <w:pStyle w:val="a4"/>
          <w:numPr>
            <w:ilvl w:val="0"/>
            <w:numId w:val="2"/>
          </w:numPr>
          <w:rPr>
            <w:rFonts w:ascii="Times New Roman" w:hAnsi="Times New Roman" w:cs="Times New Roman"/>
            <w:sz w:val="24"/>
            <w:szCs w:val="24"/>
          </w:rPr>
        </w:pPr>
        <w:r w:rsidRPr="006971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7156" w:rsidRPr="006971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71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61C" w:rsidRPr="002F661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8</w:t>
        </w:r>
        <w:r w:rsidRPr="0069715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69715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97156" w:rsidRPr="00697156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01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7156" w:rsidRPr="00697156" w:rsidRDefault="00EA3D95" w:rsidP="00697156">
        <w:pPr>
          <w:pStyle w:val="a4"/>
          <w:numPr>
            <w:ilvl w:val="0"/>
            <w:numId w:val="1"/>
          </w:numPr>
          <w:ind w:rightChars="150" w:right="31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71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7156" w:rsidRPr="006971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71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61C" w:rsidRPr="002F661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69715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69715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97156" w:rsidRPr="00697156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AC" w:rsidRDefault="00E319AC" w:rsidP="008964C6">
      <w:r>
        <w:separator/>
      </w:r>
    </w:p>
  </w:footnote>
  <w:footnote w:type="continuationSeparator" w:id="0">
    <w:p w:rsidR="00E319AC" w:rsidRDefault="00E319AC" w:rsidP="00896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A01"/>
    <w:multiLevelType w:val="hybridMultilevel"/>
    <w:tmpl w:val="16AABEFC"/>
    <w:lvl w:ilvl="0" w:tplc="ED5EBA72">
      <w:numFmt w:val="bullet"/>
      <w:lvlText w:val="—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804E12"/>
    <w:multiLevelType w:val="hybridMultilevel"/>
    <w:tmpl w:val="28327AC2"/>
    <w:lvl w:ilvl="0" w:tplc="88325F4A">
      <w:numFmt w:val="bullet"/>
      <w:lvlText w:val="—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9F"/>
    <w:rsid w:val="00201970"/>
    <w:rsid w:val="00215F9D"/>
    <w:rsid w:val="002B44EB"/>
    <w:rsid w:val="002F661C"/>
    <w:rsid w:val="003B315E"/>
    <w:rsid w:val="003D1CDE"/>
    <w:rsid w:val="00455A24"/>
    <w:rsid w:val="004B477F"/>
    <w:rsid w:val="004E6805"/>
    <w:rsid w:val="00551FD6"/>
    <w:rsid w:val="00697156"/>
    <w:rsid w:val="006A6E76"/>
    <w:rsid w:val="008964C6"/>
    <w:rsid w:val="00A0214B"/>
    <w:rsid w:val="00B26E09"/>
    <w:rsid w:val="00B37683"/>
    <w:rsid w:val="00B606A8"/>
    <w:rsid w:val="00C80EE2"/>
    <w:rsid w:val="00C860C4"/>
    <w:rsid w:val="00CF249F"/>
    <w:rsid w:val="00E319AC"/>
    <w:rsid w:val="00EA3D95"/>
    <w:rsid w:val="00F1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4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</dc:creator>
  <cp:lastModifiedBy>测试用户</cp:lastModifiedBy>
  <cp:revision>2</cp:revision>
  <dcterms:created xsi:type="dcterms:W3CDTF">2021-01-07T06:30:00Z</dcterms:created>
  <dcterms:modified xsi:type="dcterms:W3CDTF">2021-01-07T06:30:00Z</dcterms:modified>
</cp:coreProperties>
</file>