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B" w:rsidRPr="006F6143" w:rsidRDefault="00B0408B" w:rsidP="006F6143">
      <w:pPr>
        <w:jc w:val="left"/>
        <w:rPr>
          <w:rFonts w:ascii="黑体" w:eastAsia="黑体" w:hAnsi="黑体" w:cs="Times New Roman"/>
          <w:sz w:val="32"/>
          <w:szCs w:val="32"/>
        </w:rPr>
      </w:pPr>
      <w:r w:rsidRPr="006F6143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584926" w:rsidRPr="00A92414" w:rsidRDefault="00B0408B" w:rsidP="001342CC">
      <w:pPr>
        <w:spacing w:afterLines="100" w:line="640" w:lineRule="exact"/>
        <w:jc w:val="center"/>
        <w:rPr>
          <w:rFonts w:ascii="方正小标宋_GBK" w:eastAsia="方正小标宋_GBK" w:hAnsi="Calibri" w:cs="Times New Roman"/>
          <w:bCs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sz w:val="44"/>
          <w:szCs w:val="44"/>
        </w:rPr>
        <w:t>2020年度</w:t>
      </w:r>
      <w:r w:rsidR="00584926" w:rsidRPr="00A92414">
        <w:rPr>
          <w:rFonts w:ascii="方正小标宋_GBK" w:eastAsia="方正小标宋_GBK" w:hAnsi="Calibri" w:cs="Times New Roman" w:hint="eastAsia"/>
          <w:sz w:val="44"/>
          <w:szCs w:val="44"/>
        </w:rPr>
        <w:t>先进个人名单</w:t>
      </w:r>
    </w:p>
    <w:tbl>
      <w:tblPr>
        <w:tblW w:w="9464" w:type="dxa"/>
        <w:jc w:val="center"/>
        <w:tblLook w:val="04A0"/>
      </w:tblPr>
      <w:tblGrid>
        <w:gridCol w:w="779"/>
        <w:gridCol w:w="1278"/>
        <w:gridCol w:w="3283"/>
        <w:gridCol w:w="4124"/>
      </w:tblGrid>
      <w:tr w:rsidR="00584926" w:rsidRPr="00A92414" w:rsidTr="006F6143">
        <w:trPr>
          <w:trHeight w:val="482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A92414"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A92414"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A92414"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4"/>
                <w:szCs w:val="32"/>
              </w:rPr>
              <w:t>申报类别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A92414"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4"/>
                <w:szCs w:val="32"/>
              </w:rPr>
              <w:t>工作单位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黄碧斌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国网能源研究院有限公司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刘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岗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山东分公司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朱发根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王传波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华电内蒙古能源有限公司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丛龙江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国家电投集团东方新能源股份有限公司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姚子麟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中核核电运行管理有限公司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何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虹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中核武汉核电运行技术股份有限公司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仲苏亮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中国广核新能源控股有限公司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张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婧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  <w:bookmarkStart w:id="0" w:name="_GoBack"/>
            <w:bookmarkEnd w:id="0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中国能源建设集团有限公司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郝光辉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政策研究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华电青岛发电有限公司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吴  娟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国网综合能源服务集团有限公司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胡  蓉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国家电网有限公司华东分部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桑申刚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5D4C78" w:rsidRDefault="0080650F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D4C78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华能新能源股份有限公司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原向东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大唐河南发电有限公司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孙华乾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华电江苏能源有限公司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李大钧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国华能源投资有限公司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杜云贵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国家电投集团远达环保股份有限公司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李瑞平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国家电投集团重庆电力有限公司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袁永权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广东省能源集团有限公司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王建强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浙江省能源集团有限公司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罗如生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福建龙净环保股份有限公司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杨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坤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电力节能环保与应对气候变化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北京国电智通节能环保科技有限公司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张  健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国家电网有限公司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严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旭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广州电力交易中心有限责任公司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王进君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王友权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郑海茹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中国华电集团有限公司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吕俊昌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国家能源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投资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于晓旭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电力行业统计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中国三峡新能源（集团）股份有限公司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池忠仁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海南核电有限公司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潘  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中国广核集团有限公司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鲜明值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中国能源建设集团有限公司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贾法彬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电力行业统计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北京能源集团有限责任公司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闫媛媛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中国电力技术装备有限公司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杨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档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中国华能集团香港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赵晓菲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廖  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中国华电香港有限公司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尹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80650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国家能源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投资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段宇平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龙源电力集团股份有限公司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张</w:t>
            </w:r>
            <w:r w:rsidRPr="00A92414">
              <w:rPr>
                <w:rFonts w:ascii="宋体" w:eastAsia="宋体" w:hAnsi="宋体" w:cs="微软雅黑" w:hint="eastAsia"/>
                <w:color w:val="000000"/>
                <w:szCs w:val="24"/>
              </w:rPr>
              <w:t>瓅</w:t>
            </w:r>
            <w:r w:rsidRPr="00A92414"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三峡国际能源投资集团有限公司 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方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上海电力股份有限公司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徐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江苏亨通电力电缆有限公司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李小宾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电力国际合作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晶澳太阳能科技股份有限公司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  群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国网江苏省电力有限公司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吴尚洁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国网电动汽车服务有限公司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吴军民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全球能源互联网研究院有限公司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王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昕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南方电网科学研究院有限责任公司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吴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俊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中国南方电网电力调度控制中心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冯肖荣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广西桂冠电力股份有限公司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孟祥东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河北大唐国际王滩发电有限责任公司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周宇昊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80650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华电电力科学研究院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王治禄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80650F" w:rsidRDefault="0080650F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50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国家能源集团国源电力有限公司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陈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东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80650F" w:rsidRDefault="0080650F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50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国电大渡河流域水电开发有限公司龚嘴水</w:t>
            </w:r>
            <w:r w:rsidR="0004526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力</w:t>
            </w:r>
            <w:r w:rsidRPr="0080650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发电总厂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顾申杰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上海核工程研究设计院有限公司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王义平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中国长江电力股份有限公司溪洛渡水力发电厂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徐  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中国核能电力股份有限公司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赵加雪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中国核电工程有限公司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程正逢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中国电力工程顾问集团中南电力设计院有限公司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程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浩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中国电力工程顾问集团华东电力设计院有限公司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郎国成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中国能源建设集团西北建设投资有限公司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杨  波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中国能源建设集团规划设计有限公司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范华挺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广东省能源集团有限公司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时伯年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北京四方继保自动化股份有限公司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郑隽一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万帮数字能源股份有限公司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彭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湘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电力标准化管理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河北建设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投资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有限责任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李肇卿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国网上海市电力公司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杨群英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国网重庆市电力公司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顾衍璋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80650F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</w:t>
            </w:r>
            <w:r w:rsidR="00584926"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南方电网</w:t>
            </w:r>
            <w:r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有限责任</w:t>
            </w:r>
            <w:r w:rsidR="00584926"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刘永礼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深圳供电局有限公司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黄培专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广东电网有限责任公司珠海供电局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陈黎丽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广东电网有限责任公司佛山供电局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梁伟豪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广东电网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有限责任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公司东莞供电局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张贵生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大唐国际发电股份有限公司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伊喜来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80650F" w:rsidRDefault="0080650F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50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中国神华能源股份有限公司国华电力分公司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姚剑平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国家电投集团云南国际电力投资有限公司 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赵德中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国家电投集团江苏电力有限公司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陈  刚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中国长江电力股份有限公司向家坝水力发电厂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黄莹广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江苏核电有限公司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马仕洪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电力可靠性管理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三门核电有限公司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董俊伟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国网江西省电力有限公司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郝杰勇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80650F" w:rsidP="0080650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华能重庆</w:t>
            </w:r>
            <w:r w:rsidR="00584926"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珞璜</w:t>
            </w:r>
            <w:r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发</w:t>
            </w:r>
            <w:r w:rsidR="00584926"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</w:t>
            </w:r>
            <w:r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韩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超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szCs w:val="24"/>
              </w:rPr>
              <w:t>方春生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szCs w:val="24"/>
              </w:rPr>
              <w:t>中国华电集团有限公司福建分公司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王国栋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国电科技环保集团股份有限公司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何芳芳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山东电力工程咨询院有限公司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黄家志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pacing w:val="-10"/>
                <w:szCs w:val="24"/>
              </w:rPr>
              <w:t>中国长江电力股份有限公司三峡水力发电厂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王庆书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中国长江电力股份有限公司葛洲坝电厂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  琼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中国长江电力股份有限公司检修厂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周  军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福建福清核电有限公司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苏林森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大亚湾核电运营管理有限责任公司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孙春伟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浙江浙能嘉华发电有限公司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何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湖南省电力工程企业协会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马昊迪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电力人才培训与评价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中华电力（中国）有限公司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杨子林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国家电网有限公司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许可新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江西分公司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王东星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大唐国际发电股份有限公司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  玮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中国华电集团有限公司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张书军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国家能源集团华北电力有限公司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蒋昊宸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国家电力投资集团有限公司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成亚光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山东核电有限公司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尚存良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中国长江三峡集团有限公司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  敬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中国核工业集团有限公司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许  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三门核电有限公司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罗永坚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中国能源建设集团南方建设投资有限公司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李颖慧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鲁能集团有限公司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宝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晶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电力企业文化建设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内蒙古电力（集团）有限责任公司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  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国网冀北电力有限公司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刘卫东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国网山东省电力公司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刘俊平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安徽分公司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郑余秋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  晶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中国华电集团清洁能源有限公司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赵晓晖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国核电力规划设计研究院有限公司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刘光华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中国水利水电第十二工程局有限公司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邱娜娜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山东省电力企业协会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陈秋妮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四川省电力企业协会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吉立东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江苏省电力行业协会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许进超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云南省电力行业协会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莫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莉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贵州省电力行业协会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耿晓梅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电力企业信用体系建设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广西北海精一电力器材有限责任公司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石建勇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电力企业工程质量监督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杨亚东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电力企业工程质量监督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华电科工集团有限公司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金连才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电力企业工程质量监督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国家能源集团云南电力有限公司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李英河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电力企业工程质量监督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国华电力陕西国华锦界能源有限责任公司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田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红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电力企业工程质量监督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甘肃省电力投资集团有限责任公司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李桂芳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电力企业工程质量监督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华润电力控股有限公司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  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国家电网有限公司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赵奎运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国网四川省电力公司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余  涛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国网宁夏电力有限公司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邹贵林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南方电网能源发展研究院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陈福飚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张智勇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中国华电集团电力建设技术经济咨询中心有限公司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孔祥福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国电电力发展股份有限公司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柳  意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定额与造价管理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中国三峡建设管理有限公司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崔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炜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国家电网有限公司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曹晓强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国网山西省电力公司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  磊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国网湖南省电力有限公司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项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宋体" w:eastAsia="宋体" w:hAnsi="宋体" w:cs="微软雅黑" w:hint="eastAsia"/>
                <w:color w:val="000000"/>
                <w:szCs w:val="24"/>
              </w:rPr>
              <w:t>喆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国网上海市电力公司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吴远利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中国南方电网有限责任公司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张志彬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华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江苏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分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9241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卢元明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广西分公司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刘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鑫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中国大唐集团有限公司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丁嘉树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中国华电集团有限公司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钱小夏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国家能源投资集团有限责任公司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玛丽娅·</w:t>
            </w:r>
          </w:p>
          <w:p w:rsidR="00584926" w:rsidRPr="00A92414" w:rsidRDefault="00584926" w:rsidP="0013538F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马哈热提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国家电力投资集团有限公司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王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钧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中国长江三峡集团有限公司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艾  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中国长江电力股份有限公司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  晖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湖北能源集团股份有限公司清江水电开发有限责任公司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魏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恒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中国核工业集团有限公司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王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中国电力建设集团有限公司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高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坚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浙江省能源集团有限公司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李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宁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华北电力大学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向孟奇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全球能源互联网发展合作组织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佘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炜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协鑫集团有限公司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王能文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湖南省电力行业协会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林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彬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广西电力行业协会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陈云辉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四川省电力行业协会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谭莉霞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重庆市电力行业协会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陈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娟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海南省电力行业协会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苏少华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上海电力大学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郜俊秀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山西漳泽电力股份有限公司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崔小勃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广东艾博电力设计院（集团）有限公司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韩文秀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施耐德电气（中国）有限公司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施卫兵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电力行业协调联络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江苏林洋能源股份有限公司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  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国家电网有限公司华中分部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陈洪胜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国网湖北省电力有限公司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钱海军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国网浙江省电力有限公司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刘加勇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中国华能集团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华中分公司 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张建东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80650F" w:rsidRDefault="0080650F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50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华能雅鲁藏布江水电开发投资有限公司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李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大唐四川发电有限公司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汤建荣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</w:t>
            </w:r>
            <w:r w:rsidRPr="00A92414">
              <w:rPr>
                <w:rFonts w:ascii="仿宋_GB2312" w:eastAsia="仿宋_GB2312" w:hAnsi="仿宋" w:cs="Times New Roman" w:hint="eastAsia"/>
                <w:b/>
                <w:bCs/>
                <w:color w:val="000000"/>
                <w:szCs w:val="24"/>
              </w:rPr>
              <w:t>、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湖北华电武昌热电有限公司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周成勇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80650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国家电投集团贵州金元</w:t>
            </w:r>
            <w:r w:rsidR="0080650F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股份</w:t>
            </w:r>
            <w:r w:rsidR="0080650F"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沈根华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中核核电运行管理有限公司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张耀邦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协鑫集团有限公司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王  辉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湖北能源集团股份有限公司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姜志华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上海电力医院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王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囡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辽宁电力中心医院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江志良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Times New Roman"/>
                <w:color w:val="000000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山东电力中心医院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 xml:space="preserve">王 </w:t>
            </w:r>
            <w:r w:rsidRPr="00A92414">
              <w:rPr>
                <w:rFonts w:ascii="仿宋_GB2312" w:eastAsia="仿宋_GB2312" w:hAnsi="仿宋" w:cs="Times New Roman"/>
                <w:color w:val="000000"/>
                <w:szCs w:val="24"/>
              </w:rPr>
              <w:t xml:space="preserve"> </w:t>
            </w: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莹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红光电气集团有限公司</w:t>
            </w:r>
          </w:p>
        </w:tc>
      </w:tr>
      <w:tr w:rsidR="00584926" w:rsidRPr="00A92414" w:rsidTr="006F6143">
        <w:trPr>
          <w:trHeight w:val="48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26" w:rsidRPr="00A92414" w:rsidRDefault="00584926" w:rsidP="0013538F">
            <w:pPr>
              <w:widowControl/>
              <w:numPr>
                <w:ilvl w:val="0"/>
                <w:numId w:val="5"/>
              </w:numPr>
              <w:jc w:val="center"/>
              <w:rPr>
                <w:rFonts w:ascii="仿宋_GB2312" w:eastAsia="仿宋_GB2312" w:hAnsi="仿宋" w:cs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汪红军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抗疫、扶贫、救灾、公益等领域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6" w:rsidRPr="00A92414" w:rsidRDefault="00584926" w:rsidP="0013538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92414">
              <w:rPr>
                <w:rFonts w:ascii="仿宋_GB2312" w:eastAsia="仿宋_GB2312" w:hAnsi="仿宋" w:cs="Times New Roman" w:hint="eastAsia"/>
                <w:color w:val="000000"/>
                <w:szCs w:val="24"/>
              </w:rPr>
              <w:t>黄河万家寨水利枢纽有限公司</w:t>
            </w:r>
          </w:p>
        </w:tc>
      </w:tr>
    </w:tbl>
    <w:p w:rsidR="00584926" w:rsidRPr="00A92414" w:rsidRDefault="00584926" w:rsidP="00584926">
      <w:pPr>
        <w:rPr>
          <w:rFonts w:ascii="仿宋_GB2312" w:eastAsia="仿宋_GB2312" w:hAnsi="Calibri" w:cs="Times New Roman"/>
          <w:sz w:val="18"/>
          <w:szCs w:val="18"/>
        </w:rPr>
      </w:pPr>
    </w:p>
    <w:p w:rsidR="00584926" w:rsidRPr="00A92414" w:rsidRDefault="00584926" w:rsidP="001342CC">
      <w:pPr>
        <w:spacing w:afterLines="50" w:line="640" w:lineRule="exact"/>
        <w:jc w:val="center"/>
        <w:rPr>
          <w:rFonts w:ascii="仿宋_GB2312" w:eastAsia="仿宋_GB2312" w:hAnsi="黑体" w:cs="宋体"/>
          <w:color w:val="333333"/>
          <w:kern w:val="0"/>
          <w:sz w:val="32"/>
          <w:szCs w:val="32"/>
        </w:rPr>
      </w:pPr>
    </w:p>
    <w:p w:rsidR="00584926" w:rsidRPr="00A92414" w:rsidRDefault="00584926" w:rsidP="0058492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55A24" w:rsidRDefault="00455A24"/>
    <w:p w:rsidR="006F6143" w:rsidRDefault="006F6143"/>
    <w:p w:rsidR="006F6143" w:rsidRDefault="006F6143"/>
    <w:p w:rsidR="006F6143" w:rsidRDefault="005A143D" w:rsidP="006F6143">
      <w:pPr>
        <w:widowControl/>
        <w:ind w:leftChars="50" w:left="105" w:right="315"/>
        <w:rPr>
          <w:rFonts w:ascii="Times New Roman" w:eastAsia="仿宋_GB2312" w:hAnsi="Times New Roman"/>
          <w:sz w:val="32"/>
          <w:szCs w:val="32"/>
        </w:rPr>
      </w:pPr>
      <w:r w:rsidRPr="005A143D">
        <w:rPr>
          <w:noProof/>
        </w:rPr>
        <w:pict>
          <v:line id="直接连接符 5" o:spid="_x0000_s1026" style="position:absolute;left:0;text-align:left;z-index:251657728;visibility:visible;mso-wrap-distance-top:-3e-5mm;mso-wrap-distance-bottom:-3e-5mm" from="-1.5pt,33.15pt" to="450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"/>
        </w:pict>
      </w:r>
    </w:p>
    <w:p w:rsidR="006F6143" w:rsidRDefault="005A143D" w:rsidP="006F6143">
      <w:pPr>
        <w:spacing w:line="620" w:lineRule="exact"/>
        <w:ind w:leftChars="50" w:left="105" w:rightChars="-100" w:right="-210"/>
        <w:rPr>
          <w:rFonts w:ascii="仿宋_GB2312" w:eastAsia="仿宋_GB2312" w:hAnsi="Times New Roman"/>
          <w:color w:val="000000"/>
          <w:sz w:val="32"/>
          <w:szCs w:val="32"/>
        </w:rPr>
      </w:pPr>
      <w:r w:rsidRPr="005A143D">
        <w:rPr>
          <w:noProof/>
        </w:rPr>
        <w:pict>
          <v:line id="直接连接符 2" o:spid="_x0000_s1027" style="position:absolute;left:0;text-align:left;z-index:251658752;visibility:visible;mso-wrap-distance-top:-3e-5mm;mso-wrap-distance-bottom:-3e-5mm" from="-1.5pt,34.45pt" to="45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Q4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"/>
        </w:pict>
      </w:r>
      <w:r w:rsidR="006F6143">
        <w:rPr>
          <w:rFonts w:ascii="仿宋_GB2312" w:eastAsia="仿宋_GB2312" w:hAnsi="Times New Roman" w:cs="仿宋_GB2312" w:hint="eastAsia"/>
          <w:sz w:val="32"/>
          <w:szCs w:val="32"/>
        </w:rPr>
        <w:t>中电联理事会工作部                2020年12月1</w:t>
      </w:r>
      <w:r w:rsidR="006F6143">
        <w:rPr>
          <w:rFonts w:ascii="仿宋_GB2312" w:eastAsia="仿宋_GB2312" w:hAnsi="Times New Roman" w:cs="仿宋_GB2312"/>
          <w:sz w:val="32"/>
          <w:szCs w:val="32"/>
        </w:rPr>
        <w:t>7</w:t>
      </w:r>
      <w:r w:rsidR="006F6143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p w:rsidR="006F6143" w:rsidRPr="006F6143" w:rsidRDefault="006F6143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139700</wp:posOffset>
            </wp:positionV>
            <wp:extent cx="1790950" cy="438211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中电联会员〔2020〕286号通知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6143" w:rsidRPr="006F6143" w:rsidSect="006F6143">
      <w:footerReference w:type="even" r:id="rId8"/>
      <w:footerReference w:type="default" r:id="rId9"/>
      <w:pgSz w:w="11906" w:h="16838" w:code="9"/>
      <w:pgMar w:top="2098" w:right="1531" w:bottom="1985" w:left="1531" w:header="851" w:footer="1474" w:gutter="0"/>
      <w:pgNumType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02" w:rsidRDefault="00F93A02" w:rsidP="006F6143">
      <w:r>
        <w:separator/>
      </w:r>
    </w:p>
  </w:endnote>
  <w:endnote w:type="continuationSeparator" w:id="0">
    <w:p w:rsidR="00F93A02" w:rsidRDefault="00F93A02" w:rsidP="006F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粗黑简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9549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6143" w:rsidRPr="006F6143" w:rsidRDefault="005A143D" w:rsidP="006F6143">
        <w:pPr>
          <w:pStyle w:val="a7"/>
          <w:numPr>
            <w:ilvl w:val="0"/>
            <w:numId w:val="7"/>
          </w:numPr>
          <w:rPr>
            <w:rFonts w:ascii="Times New Roman" w:hAnsi="Times New Roman"/>
            <w:sz w:val="24"/>
            <w:szCs w:val="24"/>
          </w:rPr>
        </w:pPr>
        <w:r w:rsidRPr="006F6143">
          <w:rPr>
            <w:rFonts w:ascii="Times New Roman" w:hAnsi="Times New Roman"/>
            <w:sz w:val="24"/>
            <w:szCs w:val="24"/>
          </w:rPr>
          <w:fldChar w:fldCharType="begin"/>
        </w:r>
        <w:r w:rsidR="006F6143" w:rsidRPr="006F61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6143">
          <w:rPr>
            <w:rFonts w:ascii="Times New Roman" w:hAnsi="Times New Roman"/>
            <w:sz w:val="24"/>
            <w:szCs w:val="24"/>
          </w:rPr>
          <w:fldChar w:fldCharType="separate"/>
        </w:r>
        <w:r w:rsidR="001342CC" w:rsidRPr="001342CC">
          <w:rPr>
            <w:rFonts w:ascii="Times New Roman" w:hAnsi="Times New Roman"/>
            <w:noProof/>
            <w:sz w:val="24"/>
            <w:szCs w:val="24"/>
            <w:lang w:val="zh-CN" w:eastAsia="zh-CN"/>
          </w:rPr>
          <w:t>12</w:t>
        </w:r>
        <w:r w:rsidRPr="006F6143">
          <w:rPr>
            <w:rFonts w:ascii="Times New Roman" w:hAnsi="Times New Roman"/>
            <w:sz w:val="24"/>
            <w:szCs w:val="24"/>
          </w:rPr>
          <w:fldChar w:fldCharType="end"/>
        </w:r>
        <w:r w:rsidR="006F6143">
          <w:rPr>
            <w:rFonts w:ascii="Times New Roman" w:hAnsi="Times New Roman"/>
            <w:sz w:val="24"/>
            <w:szCs w:val="24"/>
          </w:rPr>
          <w:t xml:space="preserve"> </w:t>
        </w:r>
        <w:r w:rsidR="006F6143" w:rsidRPr="006F6143">
          <w:rPr>
            <w:rFonts w:ascii="Times New Roman" w:hAnsi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982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6143" w:rsidRPr="006F6143" w:rsidRDefault="005A143D" w:rsidP="006F6143">
        <w:pPr>
          <w:pStyle w:val="a7"/>
          <w:numPr>
            <w:ilvl w:val="0"/>
            <w:numId w:val="6"/>
          </w:numPr>
          <w:ind w:rightChars="150" w:right="315"/>
          <w:jc w:val="right"/>
          <w:rPr>
            <w:rFonts w:ascii="Times New Roman" w:hAnsi="Times New Roman"/>
            <w:sz w:val="24"/>
            <w:szCs w:val="24"/>
          </w:rPr>
        </w:pPr>
        <w:r w:rsidRPr="006F6143">
          <w:rPr>
            <w:rFonts w:ascii="Times New Roman" w:hAnsi="Times New Roman"/>
            <w:sz w:val="24"/>
            <w:szCs w:val="24"/>
          </w:rPr>
          <w:fldChar w:fldCharType="begin"/>
        </w:r>
        <w:r w:rsidR="006F6143" w:rsidRPr="006F61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6143">
          <w:rPr>
            <w:rFonts w:ascii="Times New Roman" w:hAnsi="Times New Roman"/>
            <w:sz w:val="24"/>
            <w:szCs w:val="24"/>
          </w:rPr>
          <w:fldChar w:fldCharType="separate"/>
        </w:r>
        <w:r w:rsidR="001342CC" w:rsidRPr="001342CC">
          <w:rPr>
            <w:rFonts w:ascii="Times New Roman" w:hAnsi="Times New Roman"/>
            <w:noProof/>
            <w:sz w:val="24"/>
            <w:szCs w:val="24"/>
            <w:lang w:val="zh-CN" w:eastAsia="zh-CN"/>
          </w:rPr>
          <w:t>11</w:t>
        </w:r>
        <w:r w:rsidRPr="006F6143">
          <w:rPr>
            <w:rFonts w:ascii="Times New Roman" w:hAnsi="Times New Roman"/>
            <w:sz w:val="24"/>
            <w:szCs w:val="24"/>
          </w:rPr>
          <w:fldChar w:fldCharType="end"/>
        </w:r>
        <w:r w:rsidR="006F6143">
          <w:rPr>
            <w:rFonts w:ascii="Times New Roman" w:hAnsi="Times New Roman"/>
            <w:sz w:val="24"/>
            <w:szCs w:val="24"/>
          </w:rPr>
          <w:t xml:space="preserve"> </w:t>
        </w:r>
        <w:r w:rsidR="006F6143" w:rsidRPr="006F6143">
          <w:rPr>
            <w:rFonts w:ascii="Times New Roman" w:hAnsi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02" w:rsidRDefault="00F93A02" w:rsidP="006F6143">
      <w:r>
        <w:separator/>
      </w:r>
    </w:p>
  </w:footnote>
  <w:footnote w:type="continuationSeparator" w:id="0">
    <w:p w:rsidR="00F93A02" w:rsidRDefault="00F93A02" w:rsidP="006F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33E"/>
    <w:multiLevelType w:val="hybridMultilevel"/>
    <w:tmpl w:val="F52C501E"/>
    <w:lvl w:ilvl="0" w:tplc="DF149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4557F"/>
    <w:multiLevelType w:val="hybridMultilevel"/>
    <w:tmpl w:val="BFC2EC4C"/>
    <w:lvl w:ilvl="0" w:tplc="788ADA14">
      <w:start w:val="1"/>
      <w:numFmt w:val="japaneseCounting"/>
      <w:lvlText w:val="（%1）"/>
      <w:lvlJc w:val="left"/>
      <w:pPr>
        <w:ind w:left="2238" w:hanging="1608"/>
      </w:pPr>
      <w:rPr>
        <w:rFonts w:ascii="楷体" w:eastAsia="楷体" w:hAnsi="楷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8A037D7"/>
    <w:multiLevelType w:val="hybridMultilevel"/>
    <w:tmpl w:val="A920C116"/>
    <w:lvl w:ilvl="0" w:tplc="F1EA5B72">
      <w:start w:val="1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3">
    <w:nsid w:val="39C7367C"/>
    <w:multiLevelType w:val="hybridMultilevel"/>
    <w:tmpl w:val="C898171A"/>
    <w:lvl w:ilvl="0" w:tplc="D9729CB8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FF2067"/>
    <w:multiLevelType w:val="hybridMultilevel"/>
    <w:tmpl w:val="FAC63C34"/>
    <w:lvl w:ilvl="0" w:tplc="26865AE8">
      <w:numFmt w:val="bullet"/>
      <w:lvlText w:val="—"/>
      <w:lvlJc w:val="left"/>
      <w:pPr>
        <w:ind w:left="67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>
    <w:nsid w:val="577C7628"/>
    <w:multiLevelType w:val="hybridMultilevel"/>
    <w:tmpl w:val="DF822C26"/>
    <w:lvl w:ilvl="0" w:tplc="1FA4372C">
      <w:start w:val="1"/>
      <w:numFmt w:val="decimal"/>
      <w:lvlText w:val="%1"/>
      <w:lvlJc w:val="center"/>
      <w:pPr>
        <w:ind w:left="420" w:hanging="132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B004F7"/>
    <w:multiLevelType w:val="hybridMultilevel"/>
    <w:tmpl w:val="63260A34"/>
    <w:lvl w:ilvl="0" w:tplc="382C74A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926"/>
    <w:rsid w:val="0004526D"/>
    <w:rsid w:val="001342CC"/>
    <w:rsid w:val="001D690A"/>
    <w:rsid w:val="003372DB"/>
    <w:rsid w:val="003B315E"/>
    <w:rsid w:val="003D1CDE"/>
    <w:rsid w:val="00455A24"/>
    <w:rsid w:val="004B477F"/>
    <w:rsid w:val="00584926"/>
    <w:rsid w:val="005A143D"/>
    <w:rsid w:val="005D4C78"/>
    <w:rsid w:val="005E69F1"/>
    <w:rsid w:val="006F6143"/>
    <w:rsid w:val="00732E07"/>
    <w:rsid w:val="0080650F"/>
    <w:rsid w:val="00B0408B"/>
    <w:rsid w:val="00B26E09"/>
    <w:rsid w:val="00C80EE2"/>
    <w:rsid w:val="00F9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semiHidden/>
    <w:unhideWhenUsed/>
    <w:rsid w:val="00584926"/>
    <w:rPr>
      <w:sz w:val="18"/>
      <w:szCs w:val="18"/>
    </w:rPr>
  </w:style>
  <w:style w:type="character" w:customStyle="1" w:styleId="Char1">
    <w:name w:val="批注框文本 Char1"/>
    <w:basedOn w:val="a0"/>
    <w:link w:val="a3"/>
    <w:uiPriority w:val="99"/>
    <w:semiHidden/>
    <w:rsid w:val="00584926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584926"/>
  </w:style>
  <w:style w:type="paragraph" w:styleId="a4">
    <w:name w:val="Normal (Web)"/>
    <w:basedOn w:val="a"/>
    <w:unhideWhenUsed/>
    <w:rsid w:val="005849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uiPriority w:val="99"/>
    <w:semiHidden/>
    <w:rsid w:val="0058492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8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Calibri" w:cs="Times New Roman"/>
      <w:kern w:val="0"/>
      <w:sz w:val="18"/>
      <w:szCs w:val="18"/>
      <w:lang/>
    </w:rPr>
  </w:style>
  <w:style w:type="character" w:customStyle="1" w:styleId="a6">
    <w:name w:val="页眉 字符"/>
    <w:basedOn w:val="a0"/>
    <w:rsid w:val="00584926"/>
    <w:rPr>
      <w:sz w:val="18"/>
      <w:szCs w:val="18"/>
    </w:rPr>
  </w:style>
  <w:style w:type="character" w:customStyle="1" w:styleId="Char0">
    <w:name w:val="页眉 Char"/>
    <w:link w:val="a5"/>
    <w:uiPriority w:val="99"/>
    <w:rsid w:val="00584926"/>
    <w:rPr>
      <w:rFonts w:ascii="宋体" w:eastAsia="宋体" w:hAnsi="Calibri" w:cs="Times New Roman"/>
      <w:kern w:val="0"/>
      <w:sz w:val="18"/>
      <w:szCs w:val="18"/>
      <w:lang/>
    </w:rPr>
  </w:style>
  <w:style w:type="paragraph" w:styleId="a7">
    <w:name w:val="footer"/>
    <w:basedOn w:val="a"/>
    <w:link w:val="Char2"/>
    <w:uiPriority w:val="99"/>
    <w:unhideWhenUsed/>
    <w:rsid w:val="00584926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Calibri" w:cs="Times New Roman"/>
      <w:kern w:val="0"/>
      <w:sz w:val="18"/>
      <w:szCs w:val="18"/>
      <w:lang/>
    </w:rPr>
  </w:style>
  <w:style w:type="character" w:customStyle="1" w:styleId="a8">
    <w:name w:val="页脚 字符"/>
    <w:basedOn w:val="a0"/>
    <w:uiPriority w:val="99"/>
    <w:rsid w:val="00584926"/>
    <w:rPr>
      <w:sz w:val="18"/>
      <w:szCs w:val="18"/>
    </w:rPr>
  </w:style>
  <w:style w:type="character" w:customStyle="1" w:styleId="Char2">
    <w:name w:val="页脚 Char"/>
    <w:link w:val="a7"/>
    <w:uiPriority w:val="99"/>
    <w:rsid w:val="00584926"/>
    <w:rPr>
      <w:rFonts w:ascii="宋体" w:eastAsia="宋体" w:hAnsi="Calibri" w:cs="Times New Roman"/>
      <w:kern w:val="0"/>
      <w:sz w:val="18"/>
      <w:szCs w:val="18"/>
      <w:lang/>
    </w:rPr>
  </w:style>
  <w:style w:type="paragraph" w:customStyle="1" w:styleId="Default">
    <w:name w:val="Default"/>
    <w:rsid w:val="00584926"/>
    <w:pPr>
      <w:widowControl w:val="0"/>
      <w:autoSpaceDE w:val="0"/>
      <w:autoSpaceDN w:val="0"/>
      <w:adjustRightInd w:val="0"/>
    </w:pPr>
    <w:rPr>
      <w:rFonts w:ascii="汉仪粗黑简" w:eastAsia="汉仪粗黑简" w:hAnsi="Calibri" w:cs="汉仪粗黑简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84926"/>
    <w:pPr>
      <w:spacing w:line="40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84926"/>
    <w:rPr>
      <w:rFonts w:cs="Times New Roman"/>
      <w:color w:val="auto"/>
    </w:rPr>
  </w:style>
  <w:style w:type="paragraph" w:styleId="a9">
    <w:name w:val="List Paragraph"/>
    <w:basedOn w:val="a"/>
    <w:uiPriority w:val="34"/>
    <w:qFormat/>
    <w:rsid w:val="00584926"/>
    <w:pPr>
      <w:ind w:firstLineChars="200" w:firstLine="420"/>
    </w:pPr>
    <w:rPr>
      <w:rFonts w:ascii="宋体" w:eastAsia="宋体" w:hAnsi="Calibri" w:cs="Times New Roman"/>
      <w:sz w:val="32"/>
      <w:szCs w:val="32"/>
    </w:rPr>
  </w:style>
  <w:style w:type="character" w:styleId="aa">
    <w:name w:val="Strong"/>
    <w:uiPriority w:val="22"/>
    <w:qFormat/>
    <w:rsid w:val="00584926"/>
    <w:rPr>
      <w:b/>
      <w:bCs/>
    </w:rPr>
  </w:style>
  <w:style w:type="table" w:styleId="ab">
    <w:name w:val="Table Grid"/>
    <w:basedOn w:val="a1"/>
    <w:uiPriority w:val="39"/>
    <w:rsid w:val="00584926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unhideWhenUsed/>
    <w:rsid w:val="00584926"/>
  </w:style>
  <w:style w:type="numbering" w:customStyle="1" w:styleId="111">
    <w:name w:val="无列表111"/>
    <w:next w:val="a2"/>
    <w:uiPriority w:val="99"/>
    <w:semiHidden/>
    <w:unhideWhenUsed/>
    <w:rsid w:val="00584926"/>
  </w:style>
  <w:style w:type="character" w:customStyle="1" w:styleId="font51">
    <w:name w:val="font51"/>
    <w:rsid w:val="00584926"/>
    <w:rPr>
      <w:rFonts w:ascii="Calibri" w:hAnsi="Calibri" w:cs="Calibri"/>
      <w:i w:val="0"/>
      <w:color w:val="FF0000"/>
      <w:sz w:val="21"/>
      <w:szCs w:val="21"/>
      <w:u w:val="none"/>
    </w:rPr>
  </w:style>
  <w:style w:type="character" w:customStyle="1" w:styleId="font41">
    <w:name w:val="font41"/>
    <w:rsid w:val="00584926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font31">
    <w:name w:val="font31"/>
    <w:rsid w:val="00584926"/>
    <w:rPr>
      <w:rFonts w:ascii="Calibri" w:hAnsi="Calibri" w:cs="Calibri"/>
      <w:i w:val="0"/>
      <w:color w:val="000000"/>
      <w:sz w:val="21"/>
      <w:szCs w:val="21"/>
      <w:u w:val="none"/>
    </w:rPr>
  </w:style>
  <w:style w:type="character" w:customStyle="1" w:styleId="font01">
    <w:name w:val="font01"/>
    <w:rsid w:val="0058492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numbering" w:customStyle="1" w:styleId="2">
    <w:name w:val="无列表2"/>
    <w:next w:val="a2"/>
    <w:uiPriority w:val="99"/>
    <w:semiHidden/>
    <w:unhideWhenUsed/>
    <w:rsid w:val="00584926"/>
  </w:style>
  <w:style w:type="numbering" w:customStyle="1" w:styleId="12">
    <w:name w:val="无列表12"/>
    <w:next w:val="a2"/>
    <w:uiPriority w:val="99"/>
    <w:semiHidden/>
    <w:unhideWhenUsed/>
    <w:rsid w:val="00584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</dc:creator>
  <cp:lastModifiedBy>测试用户</cp:lastModifiedBy>
  <cp:revision>2</cp:revision>
  <dcterms:created xsi:type="dcterms:W3CDTF">2021-01-07T06:30:00Z</dcterms:created>
  <dcterms:modified xsi:type="dcterms:W3CDTF">2021-01-07T06:30:00Z</dcterms:modified>
</cp:coreProperties>
</file>